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614" w:rsidRDefault="00354614" w:rsidP="0064228F">
      <w:pPr>
        <w:pStyle w:val="Titre1"/>
        <w:rPr>
          <w:rFonts w:eastAsia="Times New Roman"/>
          <w:sz w:val="32"/>
          <w:szCs w:val="32"/>
        </w:rPr>
      </w:pPr>
      <w:r>
        <w:rPr>
          <w:rFonts w:eastAsia="Times New Roman"/>
          <w:noProof/>
          <w:sz w:val="32"/>
          <w:szCs w:val="32"/>
        </w:rPr>
        <w:drawing>
          <wp:anchor distT="0" distB="0" distL="114300" distR="114300" simplePos="0" relativeHeight="251658240" behindDoc="1" locked="0" layoutInCell="1" allowOverlap="1">
            <wp:simplePos x="0" y="0"/>
            <wp:positionH relativeFrom="page">
              <wp:align>left</wp:align>
            </wp:positionH>
            <wp:positionV relativeFrom="paragraph">
              <wp:posOffset>-684530</wp:posOffset>
            </wp:positionV>
            <wp:extent cx="2588699" cy="2000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EU-fm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8699" cy="2000250"/>
                    </a:xfrm>
                    <a:prstGeom prst="rect">
                      <a:avLst/>
                    </a:prstGeom>
                  </pic:spPr>
                </pic:pic>
              </a:graphicData>
            </a:graphic>
            <wp14:sizeRelH relativeFrom="margin">
              <wp14:pctWidth>0</wp14:pctWidth>
            </wp14:sizeRelH>
            <wp14:sizeRelV relativeFrom="margin">
              <wp14:pctHeight>0</wp14:pctHeight>
            </wp14:sizeRelV>
          </wp:anchor>
        </w:drawing>
      </w:r>
    </w:p>
    <w:p w:rsidR="0064228F" w:rsidRPr="00354614" w:rsidRDefault="009A1D13" w:rsidP="0064228F">
      <w:pPr>
        <w:pStyle w:val="Titre1"/>
        <w:rPr>
          <w:rFonts w:eastAsia="Times New Roman"/>
          <w:color w:val="404040" w:themeColor="text1" w:themeTint="BF"/>
          <w:sz w:val="32"/>
          <w:szCs w:val="32"/>
        </w:rPr>
      </w:pPr>
      <w:r w:rsidRPr="00354614">
        <w:rPr>
          <w:rFonts w:eastAsia="Times New Roman"/>
          <w:color w:val="404040" w:themeColor="text1" w:themeTint="BF"/>
          <w:sz w:val="32"/>
          <w:szCs w:val="32"/>
        </w:rPr>
        <w:t>Description du processus de rétroaction permettant de soumettre</w:t>
      </w:r>
      <w:r w:rsidR="000E4ED5" w:rsidRPr="00354614">
        <w:rPr>
          <w:rFonts w:eastAsia="Times New Roman"/>
          <w:color w:val="404040" w:themeColor="text1" w:themeTint="BF"/>
          <w:sz w:val="32"/>
          <w:szCs w:val="32"/>
        </w:rPr>
        <w:t xml:space="preserve"> </w:t>
      </w:r>
      <w:r w:rsidRPr="00354614">
        <w:rPr>
          <w:rFonts w:eastAsia="Times New Roman"/>
          <w:color w:val="404040" w:themeColor="text1" w:themeTint="BF"/>
          <w:sz w:val="32"/>
          <w:szCs w:val="32"/>
        </w:rPr>
        <w:t>un commentaire en lien avec l’accessibilité</w:t>
      </w:r>
    </w:p>
    <w:p w:rsidR="000E4ED5" w:rsidRPr="00354614" w:rsidRDefault="000E4ED5" w:rsidP="000E4ED5">
      <w:pPr>
        <w:pStyle w:val="Titre1"/>
        <w:spacing w:before="0"/>
        <w:rPr>
          <w:b w:val="0"/>
          <w:color w:val="404040" w:themeColor="text1" w:themeTint="BF"/>
          <w:u w:val="single"/>
        </w:rPr>
      </w:pPr>
    </w:p>
    <w:p w:rsidR="009A1D13" w:rsidRPr="00354614" w:rsidRDefault="00A52A0C" w:rsidP="000E4ED5">
      <w:pPr>
        <w:pStyle w:val="Titre1"/>
        <w:spacing w:before="0"/>
        <w:rPr>
          <w:b w:val="0"/>
          <w:color w:val="404040" w:themeColor="text1" w:themeTint="BF"/>
          <w:u w:val="single"/>
        </w:rPr>
      </w:pPr>
      <w:r w:rsidRPr="00354614">
        <w:rPr>
          <w:b w:val="0"/>
          <w:color w:val="404040" w:themeColor="text1" w:themeTint="BF"/>
          <w:u w:val="single"/>
        </w:rPr>
        <w:t xml:space="preserve">Diffusion communautaire Baie-des-Chaleurs </w:t>
      </w:r>
      <w:proofErr w:type="spellStart"/>
      <w:r w:rsidRPr="00354614">
        <w:rPr>
          <w:b w:val="0"/>
          <w:color w:val="404040" w:themeColor="text1" w:themeTint="BF"/>
          <w:u w:val="single"/>
        </w:rPr>
        <w:t>inc.</w:t>
      </w:r>
      <w:proofErr w:type="spellEnd"/>
      <w:r w:rsidR="009A1D13" w:rsidRPr="00354614">
        <w:rPr>
          <w:b w:val="0"/>
          <w:color w:val="404040" w:themeColor="text1" w:themeTint="BF"/>
          <w:u w:val="single"/>
        </w:rPr>
        <w:br/>
      </w:r>
    </w:p>
    <w:p w:rsidR="009A1D13" w:rsidRPr="00354614" w:rsidRDefault="009A1D13" w:rsidP="00CA0EE5">
      <w:pPr>
        <w:pStyle w:val="Titre1"/>
        <w:rPr>
          <w:color w:val="404040" w:themeColor="text1" w:themeTint="BF"/>
        </w:rPr>
      </w:pPr>
      <w:r w:rsidRPr="00354614">
        <w:rPr>
          <w:color w:val="404040" w:themeColor="text1" w:themeTint="BF"/>
        </w:rPr>
        <w:t>Introduction</w:t>
      </w:r>
    </w:p>
    <w:p w:rsidR="009A1D13" w:rsidRPr="000E4ED5" w:rsidRDefault="00A52A0C" w:rsidP="000D5ECE">
      <w:pPr>
        <w:jc w:val="both"/>
      </w:pPr>
      <w:r w:rsidRPr="000E4ED5">
        <w:t xml:space="preserve">Diffusion communautaire Baie-des-Chaleurs </w:t>
      </w:r>
      <w:proofErr w:type="spellStart"/>
      <w:r w:rsidRPr="000E4ED5">
        <w:t>inc.</w:t>
      </w:r>
      <w:proofErr w:type="spellEnd"/>
      <w:r w:rsidR="009A1D13" w:rsidRPr="000E4ED5">
        <w:t xml:space="preserve">, qui opère la station de radio </w:t>
      </w:r>
      <w:r w:rsidRPr="000E4ED5">
        <w:t>CIEU-FM</w:t>
      </w:r>
      <w:r w:rsidR="009A1D13" w:rsidRPr="000E4ED5">
        <w:t>, est assujettie à la loi et aux règlements suivants :</w:t>
      </w:r>
    </w:p>
    <w:p w:rsidR="009A1D13" w:rsidRPr="000E4ED5" w:rsidRDefault="009A1D13" w:rsidP="009A1D13">
      <w:pPr>
        <w:pStyle w:val="Paragraphedeliste"/>
        <w:numPr>
          <w:ilvl w:val="0"/>
          <w:numId w:val="10"/>
        </w:numPr>
        <w:rPr>
          <w:i/>
        </w:rPr>
      </w:pPr>
      <w:r w:rsidRPr="000E4ED5">
        <w:rPr>
          <w:i/>
        </w:rPr>
        <w:t>Loi canadienne sur l’accessibilité</w:t>
      </w:r>
    </w:p>
    <w:p w:rsidR="009A1D13" w:rsidRPr="000E4ED5" w:rsidRDefault="009A1D13" w:rsidP="009A1D13">
      <w:pPr>
        <w:pStyle w:val="Paragraphedeliste"/>
        <w:numPr>
          <w:ilvl w:val="0"/>
          <w:numId w:val="10"/>
        </w:numPr>
        <w:rPr>
          <w:i/>
        </w:rPr>
      </w:pPr>
      <w:r w:rsidRPr="000E4ED5">
        <w:rPr>
          <w:i/>
        </w:rPr>
        <w:t>Règlement canadien sur l’accessibilité</w:t>
      </w:r>
    </w:p>
    <w:p w:rsidR="009A1D13" w:rsidRPr="000E4ED5" w:rsidRDefault="009A1D13" w:rsidP="009A1D13">
      <w:pPr>
        <w:pStyle w:val="Paragraphedeliste"/>
        <w:numPr>
          <w:ilvl w:val="0"/>
          <w:numId w:val="10"/>
        </w:numPr>
      </w:pPr>
      <w:r w:rsidRPr="000E4ED5">
        <w:rPr>
          <w:i/>
        </w:rPr>
        <w:t>Règlement concernant les exigences en matière de rapports sur l’accessibilité</w:t>
      </w:r>
      <w:r w:rsidRPr="000E4ED5">
        <w:t xml:space="preserve"> du Conseil de la radiodiffusion et des télécommunications canadiennes</w:t>
      </w:r>
    </w:p>
    <w:p w:rsidR="009A1D13" w:rsidRPr="000E4ED5" w:rsidRDefault="009A1D13" w:rsidP="009A1D13">
      <w:r w:rsidRPr="000E4ED5">
        <w:t xml:space="preserve">Ce document explique comment </w:t>
      </w:r>
      <w:r w:rsidR="00A52A0C" w:rsidRPr="000E4ED5">
        <w:t>CIEU-FM</w:t>
      </w:r>
      <w:r w:rsidRPr="000E4ED5">
        <w:t xml:space="preserve"> reçoit et gère </w:t>
      </w:r>
      <w:proofErr w:type="gramStart"/>
      <w:r w:rsidRPr="000E4ED5">
        <w:t>les commentaires sur</w:t>
      </w:r>
      <w:proofErr w:type="gramEnd"/>
      <w:r w:rsidRPr="000E4ED5">
        <w:t> :</w:t>
      </w:r>
    </w:p>
    <w:p w:rsidR="009A1D13" w:rsidRPr="000E4ED5" w:rsidRDefault="009A1D13" w:rsidP="009A1D13">
      <w:pPr>
        <w:pStyle w:val="Paragraphedeliste"/>
        <w:numPr>
          <w:ilvl w:val="0"/>
          <w:numId w:val="11"/>
        </w:numPr>
      </w:pPr>
      <w:proofErr w:type="gramStart"/>
      <w:r w:rsidRPr="000E4ED5">
        <w:t>la</w:t>
      </w:r>
      <w:proofErr w:type="gramEnd"/>
      <w:r w:rsidRPr="000E4ED5">
        <w:t xml:space="preserve"> façon dont elle met en œuvre son Plan d’accessibilité initial </w:t>
      </w:r>
      <w:r w:rsidR="000D5ECE" w:rsidRPr="000E4ED5">
        <w:t>et les plans d’accessibilité subséquents</w:t>
      </w:r>
    </w:p>
    <w:p w:rsidR="009A1D13" w:rsidRPr="000E4ED5" w:rsidRDefault="009A1D13" w:rsidP="009A1D13">
      <w:pPr>
        <w:pStyle w:val="Paragraphedeliste"/>
        <w:numPr>
          <w:ilvl w:val="0"/>
          <w:numId w:val="11"/>
        </w:numPr>
      </w:pPr>
      <w:proofErr w:type="gramStart"/>
      <w:r w:rsidRPr="000E4ED5">
        <w:t>les</w:t>
      </w:r>
      <w:proofErr w:type="gramEnd"/>
      <w:r w:rsidRPr="000E4ED5">
        <w:t xml:space="preserve"> obstacles rencontrés par les employés et toute personne qui utilise les services ou installations opérées par </w:t>
      </w:r>
      <w:r w:rsidR="00A52A0C" w:rsidRPr="000E4ED5">
        <w:t>CIEU-FM</w:t>
      </w:r>
    </w:p>
    <w:p w:rsidR="009A1D13" w:rsidRPr="000E4ED5" w:rsidRDefault="009A1D13" w:rsidP="009A1D13">
      <w:pPr>
        <w:pStyle w:val="Paragraphedeliste"/>
        <w:numPr>
          <w:ilvl w:val="0"/>
          <w:numId w:val="11"/>
        </w:numPr>
      </w:pPr>
      <w:proofErr w:type="gramStart"/>
      <w:r w:rsidRPr="000E4ED5">
        <w:t>toute</w:t>
      </w:r>
      <w:proofErr w:type="gramEnd"/>
      <w:r w:rsidRPr="000E4ED5">
        <w:t xml:space="preserve"> autre </w:t>
      </w:r>
      <w:r w:rsidR="00CA0EE5" w:rsidRPr="000E4ED5">
        <w:t xml:space="preserve">commentaire ou </w:t>
      </w:r>
      <w:r w:rsidRPr="000E4ED5">
        <w:t>question liée à l’accessibilité</w:t>
      </w:r>
      <w:r w:rsidR="000D5ECE" w:rsidRPr="000E4ED5">
        <w:t>, notamment le contenu des rapports d’étape</w:t>
      </w:r>
    </w:p>
    <w:p w:rsidR="009A1D13" w:rsidRPr="000E4ED5" w:rsidRDefault="00CA0EE5" w:rsidP="009A1D13">
      <w:r w:rsidRPr="000E4ED5">
        <w:t xml:space="preserve">Il décrit également la façon dont </w:t>
      </w:r>
      <w:r w:rsidR="00A52A0C" w:rsidRPr="000E4ED5">
        <w:t xml:space="preserve">CIEU-FM </w:t>
      </w:r>
      <w:r w:rsidRPr="000E4ED5">
        <w:t>traite et archive ces commentaires.</w:t>
      </w:r>
    </w:p>
    <w:p w:rsidR="00CA0EE5" w:rsidRPr="00354614" w:rsidRDefault="00CA0EE5" w:rsidP="00CA0EE5">
      <w:pPr>
        <w:pStyle w:val="Titre1"/>
        <w:rPr>
          <w:color w:val="404040" w:themeColor="text1" w:themeTint="BF"/>
        </w:rPr>
      </w:pPr>
      <w:r w:rsidRPr="00354614">
        <w:rPr>
          <w:color w:val="404040" w:themeColor="text1" w:themeTint="BF"/>
        </w:rPr>
        <w:t>Personne désignée</w:t>
      </w:r>
    </w:p>
    <w:p w:rsidR="00CA0EE5" w:rsidRPr="000E4ED5" w:rsidRDefault="00CA0EE5" w:rsidP="000D5ECE">
      <w:pPr>
        <w:jc w:val="both"/>
      </w:pPr>
      <w:r w:rsidRPr="000E4ED5">
        <w:t>La personne désignée comme responsable de la réception des rétroactions est</w:t>
      </w:r>
      <w:r w:rsidR="00A52A0C" w:rsidRPr="000E4ED5">
        <w:t xml:space="preserve"> Sandra McNeil, directrice générale</w:t>
      </w:r>
      <w:r w:rsidR="000E4ED5">
        <w:t xml:space="preserve"> et des ventes</w:t>
      </w:r>
      <w:r w:rsidR="00A52A0C" w:rsidRPr="000E4ED5">
        <w:t xml:space="preserve"> de CIEU-FM</w:t>
      </w:r>
      <w:r w:rsidRPr="000E4ED5">
        <w:t>.</w:t>
      </w:r>
    </w:p>
    <w:p w:rsidR="005245F7" w:rsidRPr="00354614" w:rsidRDefault="005245F7" w:rsidP="005245F7">
      <w:pPr>
        <w:pStyle w:val="Titre1"/>
        <w:rPr>
          <w:color w:val="404040" w:themeColor="text1" w:themeTint="BF"/>
        </w:rPr>
      </w:pPr>
      <w:r w:rsidRPr="00354614">
        <w:rPr>
          <w:color w:val="404040" w:themeColor="text1" w:themeTint="BF"/>
        </w:rPr>
        <w:t>Hyperlien vers les documents liés à l’accessibilité</w:t>
      </w:r>
    </w:p>
    <w:p w:rsidR="005245F7" w:rsidRPr="000E4ED5" w:rsidRDefault="005245F7" w:rsidP="000D5ECE">
      <w:pPr>
        <w:jc w:val="both"/>
      </w:pPr>
      <w:r w:rsidRPr="000E4ED5">
        <w:t xml:space="preserve">Des informations sur la politique sur l’accessibilité de </w:t>
      </w:r>
      <w:r w:rsidR="00A52A0C" w:rsidRPr="000E4ED5">
        <w:t>CIEU-FM</w:t>
      </w:r>
      <w:r w:rsidR="005F3317" w:rsidRPr="000E4ED5">
        <w:t xml:space="preserve"> </w:t>
      </w:r>
      <w:r w:rsidRPr="000E4ED5">
        <w:t xml:space="preserve">sont accessibles sur le web au </w:t>
      </w:r>
      <w:r w:rsidR="0013227B" w:rsidRPr="0013227B">
        <w:t>cieufm.com/</w:t>
      </w:r>
      <w:proofErr w:type="spellStart"/>
      <w:r w:rsidR="0013227B" w:rsidRPr="0013227B">
        <w:t>accessibilite</w:t>
      </w:r>
      <w:proofErr w:type="spellEnd"/>
      <w:r w:rsidRPr="000E4ED5">
        <w:t xml:space="preserve">. </w:t>
      </w:r>
      <w:r w:rsidR="001E599F" w:rsidRPr="000E4ED5">
        <w:t xml:space="preserve">Des documents tels que le Plan initial d’accessibilité et les rapports d’étape y seront accessibles lorsqu’ils seront produits. </w:t>
      </w:r>
      <w:r w:rsidRPr="000E4ED5">
        <w:t xml:space="preserve">Un lien est affiché au bas de la page d’accueil </w:t>
      </w:r>
      <w:r w:rsidR="001E599F" w:rsidRPr="000E4ED5">
        <w:t xml:space="preserve">(sous l’expression </w:t>
      </w:r>
      <w:r w:rsidRPr="000E4ED5">
        <w:t>«</w:t>
      </w:r>
      <w:r w:rsidR="000E4ED5" w:rsidRPr="000E4ED5">
        <w:t> </w:t>
      </w:r>
      <w:r w:rsidRPr="000E4ED5">
        <w:t>Politique d’accessibilité</w:t>
      </w:r>
      <w:r w:rsidR="000E4ED5" w:rsidRPr="000E4ED5">
        <w:t> </w:t>
      </w:r>
      <w:r w:rsidRPr="000E4ED5">
        <w:t>»</w:t>
      </w:r>
      <w:r w:rsidR="001E599F" w:rsidRPr="000E4ED5">
        <w:t>)</w:t>
      </w:r>
      <w:r w:rsidRPr="000E4ED5">
        <w:t xml:space="preserve"> afin d’accéder à cette page. </w:t>
      </w:r>
    </w:p>
    <w:p w:rsidR="000D5ECE" w:rsidRPr="000E4ED5" w:rsidRDefault="000D5ECE" w:rsidP="000D5ECE">
      <w:pPr>
        <w:jc w:val="both"/>
      </w:pPr>
      <w:r w:rsidRPr="000E4ED5">
        <w:t>Les explications données sur cette page web le sont dans un langage simplifié accessible au plus grand nombre de personnes. La page web est conforme au niveau AA de la norme WCAG</w:t>
      </w:r>
      <w:r w:rsidR="000E4ED5" w:rsidRPr="000E4ED5">
        <w:t> </w:t>
      </w:r>
      <w:r w:rsidRPr="000E4ED5">
        <w:t>2.1.</w:t>
      </w:r>
    </w:p>
    <w:p w:rsidR="001E599F" w:rsidRPr="00354614" w:rsidRDefault="001E599F" w:rsidP="001E599F">
      <w:pPr>
        <w:pStyle w:val="Titre1"/>
        <w:rPr>
          <w:color w:val="404040" w:themeColor="text1" w:themeTint="BF"/>
        </w:rPr>
      </w:pPr>
      <w:r w:rsidRPr="00354614">
        <w:rPr>
          <w:color w:val="404040" w:themeColor="text1" w:themeTint="BF"/>
        </w:rPr>
        <w:lastRenderedPageBreak/>
        <w:t>Anonymat</w:t>
      </w:r>
    </w:p>
    <w:p w:rsidR="001E599F" w:rsidRPr="000E4ED5" w:rsidRDefault="001E599F" w:rsidP="000D5ECE">
      <w:pPr>
        <w:jc w:val="both"/>
      </w:pPr>
      <w:r w:rsidRPr="000E4ED5">
        <w:t>Les commentaires peuvent être laissés de façon anonyme par la poste. Pour les autres moyens de communication, comme le commentaire sera reçu d’une adresse courriel</w:t>
      </w:r>
      <w:r w:rsidR="000E4ED5" w:rsidRPr="000E4ED5">
        <w:t xml:space="preserve"> ou d’un compte Messenger</w:t>
      </w:r>
      <w:r w:rsidRPr="000E4ED5">
        <w:t>, l’anonymat ne peut être garanti.</w:t>
      </w:r>
    </w:p>
    <w:p w:rsidR="001E599F" w:rsidRPr="000E4ED5" w:rsidRDefault="001E599F" w:rsidP="000D5ECE">
      <w:pPr>
        <w:jc w:val="both"/>
      </w:pPr>
      <w:r w:rsidRPr="000E4ED5">
        <w:t>Les commentaires anonymes seront considérés de la même façon que les autres commentaires.</w:t>
      </w:r>
    </w:p>
    <w:p w:rsidR="00CA0EE5" w:rsidRPr="000E4ED5" w:rsidRDefault="00CA0EE5" w:rsidP="00CA0EE5">
      <w:pPr>
        <w:pStyle w:val="Titre1"/>
      </w:pPr>
      <w:r w:rsidRPr="00354614">
        <w:rPr>
          <w:color w:val="404040" w:themeColor="text1" w:themeTint="BF"/>
        </w:rPr>
        <w:t>Moyens de rétroaction</w:t>
      </w:r>
    </w:p>
    <w:p w:rsidR="00CA0EE5" w:rsidRPr="000E4ED5" w:rsidRDefault="00CA0EE5" w:rsidP="00CA0EE5">
      <w:r w:rsidRPr="000E4ED5">
        <w:t xml:space="preserve">Les commentaires peuvent être transmis à </w:t>
      </w:r>
      <w:r w:rsidR="00A52A0C" w:rsidRPr="000E4ED5">
        <w:t>CIEU-FM</w:t>
      </w:r>
      <w:r w:rsidR="005F3317" w:rsidRPr="000E4ED5">
        <w:t xml:space="preserve"> </w:t>
      </w:r>
      <w:r w:rsidRPr="000E4ED5">
        <w:t>de la façon suivante :</w:t>
      </w:r>
    </w:p>
    <w:p w:rsidR="00CA0EE5" w:rsidRPr="00354614" w:rsidRDefault="00CA0EE5" w:rsidP="00CA0EE5">
      <w:pPr>
        <w:pStyle w:val="Titre2"/>
        <w:rPr>
          <w:color w:val="404040" w:themeColor="text1" w:themeTint="BF"/>
        </w:rPr>
      </w:pPr>
      <w:r w:rsidRPr="00354614">
        <w:rPr>
          <w:color w:val="404040" w:themeColor="text1" w:themeTint="BF"/>
        </w:rPr>
        <w:t>Courriel</w:t>
      </w:r>
    </w:p>
    <w:p w:rsidR="00CA0EE5" w:rsidRPr="000E4ED5" w:rsidRDefault="00CA0EE5" w:rsidP="000D5ECE">
      <w:pPr>
        <w:jc w:val="both"/>
      </w:pPr>
      <w:r w:rsidRPr="000E4ED5">
        <w:t xml:space="preserve">Les commentaires peuvent être envoyés à l’adresse </w:t>
      </w:r>
      <w:r w:rsidR="00A52A0C" w:rsidRPr="000E4ED5">
        <w:t>cieufm@cieufm.com</w:t>
      </w:r>
      <w:r w:rsidRPr="000E4ED5">
        <w:t xml:space="preserve">. Les courriels peuvent contenir des pièces jointes sous format PDF, JPEG, TIFF, PNG et tous les formats compatibles avec Microsoft Office. La taille des courriels ne peut dépasser </w:t>
      </w:r>
      <w:r w:rsidR="00A52A0C" w:rsidRPr="000E4ED5">
        <w:t>10</w:t>
      </w:r>
      <w:r w:rsidR="000E4ED5" w:rsidRPr="000E4ED5">
        <w:t> </w:t>
      </w:r>
      <w:r w:rsidRPr="000E4ED5">
        <w:t>Mo (pièces jointes comprises).</w:t>
      </w:r>
    </w:p>
    <w:p w:rsidR="00CA0EE5" w:rsidRPr="000E4ED5" w:rsidRDefault="00CA0EE5" w:rsidP="00CA0EE5">
      <w:r w:rsidRPr="000E4ED5">
        <w:t>Un accusé de réception est envoyé automatiquement à la réception du courriel.</w:t>
      </w:r>
    </w:p>
    <w:p w:rsidR="004725D6" w:rsidRPr="000E4ED5" w:rsidRDefault="004725D6" w:rsidP="00CA0EE5">
      <w:r w:rsidRPr="000E4ED5">
        <w:t>L’accusé de réception est phrasé ainsi :</w:t>
      </w:r>
    </w:p>
    <w:p w:rsidR="004725D6" w:rsidRPr="000E4ED5" w:rsidRDefault="004725D6" w:rsidP="004725D6">
      <w:pPr>
        <w:pStyle w:val="Textebrut"/>
        <w:ind w:left="708"/>
        <w:rPr>
          <w:i/>
        </w:rPr>
      </w:pPr>
      <w:r w:rsidRPr="000E4ED5">
        <w:rPr>
          <w:i/>
        </w:rPr>
        <w:t>Bonjour,</w:t>
      </w:r>
    </w:p>
    <w:p w:rsidR="004725D6" w:rsidRPr="000E4ED5" w:rsidRDefault="004725D6" w:rsidP="004725D6">
      <w:pPr>
        <w:pStyle w:val="Textebrut"/>
        <w:ind w:left="708"/>
        <w:rPr>
          <w:i/>
        </w:rPr>
      </w:pPr>
    </w:p>
    <w:p w:rsidR="004725D6" w:rsidRPr="000E4ED5" w:rsidRDefault="004725D6" w:rsidP="004725D6">
      <w:pPr>
        <w:pStyle w:val="Textebrut"/>
        <w:ind w:left="708"/>
        <w:rPr>
          <w:i/>
        </w:rPr>
      </w:pPr>
      <w:r w:rsidRPr="000E4ED5">
        <w:rPr>
          <w:i/>
        </w:rPr>
        <w:t>Merci de nous avoir soumis un commentaire sur l’accessibilité de nos services et de nos installations.</w:t>
      </w:r>
    </w:p>
    <w:p w:rsidR="004725D6" w:rsidRPr="000E4ED5" w:rsidRDefault="004725D6" w:rsidP="004725D6">
      <w:pPr>
        <w:pStyle w:val="Textebrut"/>
        <w:ind w:left="708"/>
        <w:rPr>
          <w:i/>
        </w:rPr>
      </w:pPr>
    </w:p>
    <w:p w:rsidR="004725D6" w:rsidRPr="000E4ED5" w:rsidRDefault="004725D6" w:rsidP="004725D6">
      <w:pPr>
        <w:pStyle w:val="Textebrut"/>
        <w:ind w:left="708"/>
        <w:rPr>
          <w:i/>
        </w:rPr>
      </w:pPr>
      <w:r w:rsidRPr="000E4ED5">
        <w:rPr>
          <w:i/>
        </w:rPr>
        <w:t>Tous les commentaires serviront à prévenir et éliminer les obstacles rencontrés par les personnes ayant un handicap.</w:t>
      </w:r>
    </w:p>
    <w:p w:rsidR="004725D6" w:rsidRPr="000E4ED5" w:rsidRDefault="004725D6" w:rsidP="004725D6">
      <w:pPr>
        <w:pStyle w:val="Textebrut"/>
        <w:ind w:left="708"/>
        <w:rPr>
          <w:i/>
        </w:rPr>
      </w:pPr>
    </w:p>
    <w:p w:rsidR="004725D6" w:rsidRPr="000E4ED5" w:rsidRDefault="004725D6" w:rsidP="004725D6">
      <w:pPr>
        <w:pStyle w:val="Textebrut"/>
        <w:ind w:left="708"/>
        <w:rPr>
          <w:i/>
        </w:rPr>
      </w:pPr>
      <w:r w:rsidRPr="000E4ED5">
        <w:rPr>
          <w:i/>
        </w:rPr>
        <w:t>De plus, ils nous aideront à élaborer des plans et rapports annuels sur l’accessibilité.</w:t>
      </w:r>
    </w:p>
    <w:p w:rsidR="004725D6" w:rsidRPr="000E4ED5" w:rsidRDefault="004725D6" w:rsidP="004725D6">
      <w:pPr>
        <w:pStyle w:val="Textebrut"/>
        <w:ind w:left="708"/>
        <w:rPr>
          <w:i/>
        </w:rPr>
      </w:pPr>
    </w:p>
    <w:p w:rsidR="004725D6" w:rsidRPr="000E4ED5" w:rsidRDefault="004725D6" w:rsidP="004725D6">
      <w:pPr>
        <w:pStyle w:val="Textebrut"/>
        <w:ind w:left="708"/>
        <w:rPr>
          <w:i/>
        </w:rPr>
      </w:pPr>
      <w:r w:rsidRPr="000E4ED5">
        <w:rPr>
          <w:i/>
        </w:rPr>
        <w:t>Si vous avez fait la demande d</w:t>
      </w:r>
      <w:r w:rsidR="000E4ED5" w:rsidRPr="000E4ED5">
        <w:rPr>
          <w:i/>
        </w:rPr>
        <w:t>’</w:t>
      </w:r>
      <w:r w:rsidRPr="000E4ED5">
        <w:rPr>
          <w:i/>
        </w:rPr>
        <w:t>obtenir une copie de la description de notre processus de rétroaction, nous vous répondrons rapidement.</w:t>
      </w:r>
    </w:p>
    <w:p w:rsidR="004725D6" w:rsidRPr="000E4ED5" w:rsidRDefault="004725D6" w:rsidP="004725D6">
      <w:pPr>
        <w:pStyle w:val="Textebrut"/>
        <w:ind w:left="708"/>
        <w:rPr>
          <w:i/>
        </w:rPr>
      </w:pPr>
    </w:p>
    <w:p w:rsidR="004725D6" w:rsidRPr="000E4ED5" w:rsidRDefault="004725D6" w:rsidP="004725D6">
      <w:pPr>
        <w:pStyle w:val="Textebrut"/>
        <w:ind w:left="708"/>
        <w:rPr>
          <w:i/>
        </w:rPr>
      </w:pPr>
      <w:r w:rsidRPr="000E4ED5">
        <w:rPr>
          <w:i/>
        </w:rPr>
        <w:t>Si vous avez d’autres commentaires, n’hésitez pas à nous en faire part.</w:t>
      </w:r>
    </w:p>
    <w:p w:rsidR="004725D6" w:rsidRPr="000E4ED5" w:rsidRDefault="004725D6" w:rsidP="004725D6">
      <w:pPr>
        <w:pStyle w:val="Textebrut"/>
        <w:ind w:left="708"/>
        <w:rPr>
          <w:i/>
        </w:rPr>
      </w:pPr>
    </w:p>
    <w:p w:rsidR="004725D6" w:rsidRPr="000E4ED5" w:rsidRDefault="004725D6" w:rsidP="004725D6">
      <w:pPr>
        <w:pStyle w:val="Textebrut"/>
        <w:ind w:left="708"/>
        <w:rPr>
          <w:i/>
        </w:rPr>
      </w:pPr>
      <w:r w:rsidRPr="000E4ED5">
        <w:rPr>
          <w:i/>
        </w:rPr>
        <w:t>Cordialement,</w:t>
      </w:r>
    </w:p>
    <w:p w:rsidR="004725D6" w:rsidRPr="000E4ED5" w:rsidRDefault="004725D6" w:rsidP="004725D6">
      <w:pPr>
        <w:pStyle w:val="Textebrut"/>
        <w:ind w:left="708"/>
        <w:rPr>
          <w:i/>
        </w:rPr>
      </w:pPr>
    </w:p>
    <w:p w:rsidR="00A52A0C" w:rsidRPr="000E4ED5" w:rsidRDefault="00A52A0C" w:rsidP="004725D6">
      <w:pPr>
        <w:pStyle w:val="Textebrut"/>
        <w:ind w:left="708"/>
        <w:rPr>
          <w:i/>
        </w:rPr>
      </w:pPr>
      <w:r w:rsidRPr="000E4ED5">
        <w:rPr>
          <w:i/>
        </w:rPr>
        <w:t>Sandra McNeil</w:t>
      </w:r>
    </w:p>
    <w:p w:rsidR="00A52A0C" w:rsidRPr="000E4ED5" w:rsidRDefault="00A52A0C" w:rsidP="004725D6">
      <w:pPr>
        <w:pStyle w:val="Textebrut"/>
        <w:ind w:left="708"/>
        <w:rPr>
          <w:i/>
        </w:rPr>
      </w:pPr>
      <w:r w:rsidRPr="000E4ED5">
        <w:rPr>
          <w:i/>
        </w:rPr>
        <w:t>Directrice générale</w:t>
      </w:r>
      <w:r w:rsidR="000E4ED5">
        <w:rPr>
          <w:i/>
        </w:rPr>
        <w:t xml:space="preserve"> et des ventes</w:t>
      </w:r>
      <w:r w:rsidRPr="000E4ED5">
        <w:rPr>
          <w:i/>
        </w:rPr>
        <w:br/>
        <w:t>CIEU-FM</w:t>
      </w:r>
    </w:p>
    <w:p w:rsidR="00A52A0C" w:rsidRPr="000E4ED5" w:rsidRDefault="00A52A0C" w:rsidP="004725D6">
      <w:pPr>
        <w:pStyle w:val="Textebrut"/>
        <w:ind w:left="708"/>
        <w:rPr>
          <w:i/>
        </w:rPr>
      </w:pPr>
      <w:r w:rsidRPr="000E4ED5">
        <w:rPr>
          <w:i/>
        </w:rPr>
        <w:t>1645, boulevard Perron Est</w:t>
      </w:r>
      <w:r w:rsidRPr="000E4ED5">
        <w:rPr>
          <w:i/>
        </w:rPr>
        <w:br/>
        <w:t>Carleton-sur-Mer (</w:t>
      </w:r>
      <w:proofErr w:type="gramStart"/>
      <w:r w:rsidRPr="000E4ED5">
        <w:rPr>
          <w:i/>
        </w:rPr>
        <w:t>Québec)  G</w:t>
      </w:r>
      <w:proofErr w:type="gramEnd"/>
      <w:r w:rsidRPr="000E4ED5">
        <w:rPr>
          <w:i/>
        </w:rPr>
        <w:t>0C 1J0</w:t>
      </w:r>
    </w:p>
    <w:p w:rsidR="00A52A0C" w:rsidRPr="000E4ED5" w:rsidRDefault="00A52A0C" w:rsidP="004725D6">
      <w:pPr>
        <w:pStyle w:val="Textebrut"/>
        <w:ind w:left="708"/>
        <w:rPr>
          <w:i/>
        </w:rPr>
      </w:pPr>
      <w:r w:rsidRPr="000E4ED5">
        <w:rPr>
          <w:i/>
        </w:rPr>
        <w:t>418 364-7094</w:t>
      </w:r>
    </w:p>
    <w:p w:rsidR="00A52A0C" w:rsidRPr="000E4ED5" w:rsidRDefault="00354614" w:rsidP="004725D6">
      <w:pPr>
        <w:pStyle w:val="Textebrut"/>
        <w:ind w:left="708"/>
        <w:rPr>
          <w:i/>
        </w:rPr>
      </w:pPr>
      <w:hyperlink r:id="rId9" w:history="1">
        <w:r w:rsidR="00A52A0C" w:rsidRPr="000E4ED5">
          <w:rPr>
            <w:rStyle w:val="Lienhypertexte"/>
            <w:i/>
          </w:rPr>
          <w:t>cieufm@cieufm.com</w:t>
        </w:r>
      </w:hyperlink>
    </w:p>
    <w:p w:rsidR="004725D6" w:rsidRPr="000E4ED5" w:rsidRDefault="004725D6" w:rsidP="004725D6">
      <w:pPr>
        <w:pStyle w:val="Textebrut"/>
        <w:ind w:left="708"/>
        <w:rPr>
          <w:i/>
        </w:rPr>
      </w:pPr>
      <w:r w:rsidRPr="000E4ED5">
        <w:rPr>
          <w:i/>
        </w:rPr>
        <w:br/>
      </w:r>
      <w:r w:rsidRPr="000E4ED5">
        <w:rPr>
          <w:i/>
        </w:rPr>
        <w:br/>
      </w:r>
    </w:p>
    <w:p w:rsidR="00CA0EE5" w:rsidRPr="00354614" w:rsidRDefault="004725D6" w:rsidP="004725D6">
      <w:pPr>
        <w:pStyle w:val="Titre2"/>
        <w:rPr>
          <w:color w:val="404040" w:themeColor="text1" w:themeTint="BF"/>
        </w:rPr>
      </w:pPr>
      <w:r w:rsidRPr="00354614">
        <w:rPr>
          <w:color w:val="404040" w:themeColor="text1" w:themeTint="BF"/>
        </w:rPr>
        <w:lastRenderedPageBreak/>
        <w:t>Courrier postal</w:t>
      </w:r>
    </w:p>
    <w:p w:rsidR="004725D6" w:rsidRPr="000E4ED5" w:rsidRDefault="004725D6" w:rsidP="000D5ECE">
      <w:pPr>
        <w:jc w:val="both"/>
      </w:pPr>
      <w:r w:rsidRPr="000E4ED5">
        <w:t>Un commentaire et des documents peuvent être soumis par courrier postal en envoyant</w:t>
      </w:r>
      <w:r w:rsidR="005245F7" w:rsidRPr="000E4ED5">
        <w:t xml:space="preserve"> le tout au </w:t>
      </w:r>
      <w:r w:rsidR="000E4ED5" w:rsidRPr="000E4ED5">
        <w:t>1645, boulevard Perron est, Carleton-sur-Mer (</w:t>
      </w:r>
      <w:proofErr w:type="gramStart"/>
      <w:r w:rsidR="000E4ED5" w:rsidRPr="000E4ED5">
        <w:t>Québec)  G</w:t>
      </w:r>
      <w:proofErr w:type="gramEnd"/>
      <w:r w:rsidR="000E4ED5" w:rsidRPr="000E4ED5">
        <w:t>0C 1J0</w:t>
      </w:r>
      <w:r w:rsidR="005245F7" w:rsidRPr="000E4ED5">
        <w:t>.</w:t>
      </w:r>
    </w:p>
    <w:p w:rsidR="005245F7" w:rsidRPr="000E4ED5" w:rsidRDefault="005245F7" w:rsidP="000D5ECE">
      <w:pPr>
        <w:jc w:val="both"/>
      </w:pPr>
      <w:r w:rsidRPr="000E4ED5">
        <w:t>Le courrier sera acheminé à la personne désignée. Si le commentaire n’est pas anonyme et si la personne a laissé son adresse de retour, un accusé de réception sera transmis par voie postale. L’accusé de réception prendra la même forme que celui pour un commentaire soumis par courriel.</w:t>
      </w:r>
    </w:p>
    <w:p w:rsidR="005245F7" w:rsidRPr="00354614" w:rsidRDefault="001E599F" w:rsidP="005245F7">
      <w:pPr>
        <w:pStyle w:val="Titre1"/>
        <w:rPr>
          <w:color w:val="404040" w:themeColor="text1" w:themeTint="BF"/>
        </w:rPr>
      </w:pPr>
      <w:r w:rsidRPr="00354614">
        <w:rPr>
          <w:color w:val="404040" w:themeColor="text1" w:themeTint="BF"/>
        </w:rPr>
        <w:t>T</w:t>
      </w:r>
      <w:r w:rsidR="005245F7" w:rsidRPr="00354614">
        <w:rPr>
          <w:color w:val="404040" w:themeColor="text1" w:themeTint="BF"/>
        </w:rPr>
        <w:t xml:space="preserve">raitement des </w:t>
      </w:r>
      <w:r w:rsidRPr="00354614">
        <w:rPr>
          <w:color w:val="404040" w:themeColor="text1" w:themeTint="BF"/>
        </w:rPr>
        <w:t>commentaires et archivage</w:t>
      </w:r>
    </w:p>
    <w:p w:rsidR="001E599F" w:rsidRPr="000E4ED5" w:rsidRDefault="001E599F" w:rsidP="000D5ECE">
      <w:pPr>
        <w:jc w:val="both"/>
      </w:pPr>
      <w:r w:rsidRPr="000E4ED5">
        <w:t>Tous les commentaires seront traités par la personne désignée. Ils serviront à prévenir et éliminer des obstacles et seront consignés dans le Plan d’action initial ou le rapport d’étape de l’année durant laquelle le commentaire aura été reçu.</w:t>
      </w:r>
    </w:p>
    <w:p w:rsidR="001E599F" w:rsidRPr="000E4ED5" w:rsidRDefault="001E599F" w:rsidP="000D5ECE">
      <w:pPr>
        <w:jc w:val="both"/>
      </w:pPr>
      <w:r w:rsidRPr="000E4ED5">
        <w:t xml:space="preserve">Si le commentaire amène une intervention immédiate de la part de </w:t>
      </w:r>
      <w:r w:rsidR="000E4ED5" w:rsidRPr="000E4ED5">
        <w:t>CIEU-FM</w:t>
      </w:r>
      <w:r w:rsidR="005F3317" w:rsidRPr="000E4ED5">
        <w:t xml:space="preserve"> </w:t>
      </w:r>
      <w:r w:rsidRPr="000E4ED5">
        <w:t>et que le commentaire n’a pas été laissé de façon anonyme, la personne ayant transmis le commentaire en sera informée.</w:t>
      </w:r>
    </w:p>
    <w:p w:rsidR="001E599F" w:rsidRPr="000E4ED5" w:rsidRDefault="001E599F" w:rsidP="000D5ECE">
      <w:pPr>
        <w:jc w:val="both"/>
      </w:pPr>
      <w:r w:rsidRPr="000E4ED5">
        <w:t>Il est possible que certains commentaires ne nécessitent pas de réponse ou de suivi immédiat.</w:t>
      </w:r>
    </w:p>
    <w:p w:rsidR="005245F7" w:rsidRPr="000E4ED5" w:rsidRDefault="005245F7" w:rsidP="000D5ECE">
      <w:pPr>
        <w:jc w:val="both"/>
      </w:pPr>
      <w:r w:rsidRPr="000E4ED5">
        <w:t>Les données su</w:t>
      </w:r>
      <w:r w:rsidR="005F3317" w:rsidRPr="000E4ED5">
        <w:t xml:space="preserve">ivantes seront conservées par </w:t>
      </w:r>
      <w:r w:rsidR="000E4ED5" w:rsidRPr="000E4ED5">
        <w:t>CIEU-FM </w:t>
      </w:r>
      <w:r w:rsidRPr="000E4ED5">
        <w:t>:</w:t>
      </w:r>
    </w:p>
    <w:p w:rsidR="005245F7" w:rsidRPr="000E4ED5" w:rsidRDefault="005245F7" w:rsidP="005245F7">
      <w:pPr>
        <w:pStyle w:val="Paragraphedeliste"/>
        <w:numPr>
          <w:ilvl w:val="0"/>
          <w:numId w:val="12"/>
        </w:numPr>
      </w:pPr>
      <w:r w:rsidRPr="000E4ED5">
        <w:t>Date de réception de la rétroaction</w:t>
      </w:r>
    </w:p>
    <w:p w:rsidR="005245F7" w:rsidRPr="000E4ED5" w:rsidRDefault="005245F7" w:rsidP="005245F7">
      <w:pPr>
        <w:pStyle w:val="Paragraphedeliste"/>
        <w:numPr>
          <w:ilvl w:val="0"/>
          <w:numId w:val="12"/>
        </w:numPr>
      </w:pPr>
      <w:r w:rsidRPr="000E4ED5">
        <w:t>Contenu de la rétroaction (incluant le nom et les coordonnées s’il ne s’agit pas d’une rétroaction anonyme)</w:t>
      </w:r>
    </w:p>
    <w:p w:rsidR="005245F7" w:rsidRPr="000E4ED5" w:rsidRDefault="005245F7" w:rsidP="005245F7">
      <w:pPr>
        <w:pStyle w:val="Paragraphedeliste"/>
        <w:numPr>
          <w:ilvl w:val="0"/>
          <w:numId w:val="12"/>
        </w:numPr>
      </w:pPr>
      <w:r w:rsidRPr="000E4ED5">
        <w:t>Preuve d’acheminement de l’accusé de réception de la rétroaction</w:t>
      </w:r>
    </w:p>
    <w:p w:rsidR="005245F7" w:rsidRPr="000E4ED5" w:rsidRDefault="005245F7" w:rsidP="005245F7">
      <w:pPr>
        <w:pStyle w:val="Paragraphedeliste"/>
        <w:numPr>
          <w:ilvl w:val="0"/>
          <w:numId w:val="12"/>
        </w:numPr>
      </w:pPr>
      <w:r w:rsidRPr="000E4ED5">
        <w:t xml:space="preserve">Si la rétroaction amène une intervention immédiate de la part </w:t>
      </w:r>
      <w:r w:rsidR="005F3317" w:rsidRPr="000E4ED5">
        <w:t xml:space="preserve">de </w:t>
      </w:r>
      <w:r w:rsidR="000E4ED5" w:rsidRPr="000E4ED5">
        <w:t>CIEU-FM</w:t>
      </w:r>
      <w:r w:rsidRPr="000E4ED5">
        <w:t>, la description des actions réalisées</w:t>
      </w:r>
    </w:p>
    <w:p w:rsidR="005245F7" w:rsidRPr="000E4ED5" w:rsidRDefault="005245F7" w:rsidP="005245F7">
      <w:pPr>
        <w:pStyle w:val="Paragraphedeliste"/>
        <w:numPr>
          <w:ilvl w:val="0"/>
          <w:numId w:val="12"/>
        </w:numPr>
      </w:pPr>
      <w:r w:rsidRPr="000E4ED5">
        <w:t>Date et demande d’accès en format substitut de tout document relié à l’accessibilité</w:t>
      </w:r>
    </w:p>
    <w:p w:rsidR="005245F7" w:rsidRPr="000E4ED5" w:rsidRDefault="005245F7" w:rsidP="005245F7">
      <w:pPr>
        <w:pStyle w:val="Paragraphedeliste"/>
        <w:numPr>
          <w:ilvl w:val="0"/>
          <w:numId w:val="12"/>
        </w:numPr>
      </w:pPr>
      <w:r w:rsidRPr="000E4ED5">
        <w:t>Preuve d’acheminement du format substitut</w:t>
      </w:r>
    </w:p>
    <w:p w:rsidR="005245F7" w:rsidRPr="000E4ED5" w:rsidRDefault="005245F7" w:rsidP="000D5ECE">
      <w:pPr>
        <w:jc w:val="both"/>
      </w:pPr>
      <w:r w:rsidRPr="000E4ED5">
        <w:t>Ces renseignements seront conservés pendant au moins 7</w:t>
      </w:r>
      <w:r w:rsidR="000E4ED5" w:rsidRPr="000E4ED5">
        <w:t> </w:t>
      </w:r>
      <w:r w:rsidRPr="000E4ED5">
        <w:t xml:space="preserve">ans. Ils le seront en conformité avec la </w:t>
      </w:r>
      <w:r w:rsidRPr="000E4ED5">
        <w:rPr>
          <w:i/>
        </w:rPr>
        <w:t>Loi québécoise de protection des renseignements personnels dans le secteur privé</w:t>
      </w:r>
      <w:r w:rsidRPr="000E4ED5">
        <w:t>.</w:t>
      </w:r>
    </w:p>
    <w:p w:rsidR="001E599F" w:rsidRPr="00354614" w:rsidRDefault="000D5ECE" w:rsidP="001E599F">
      <w:pPr>
        <w:pStyle w:val="Titre1"/>
        <w:rPr>
          <w:color w:val="404040" w:themeColor="text1" w:themeTint="BF"/>
        </w:rPr>
      </w:pPr>
      <w:bookmarkStart w:id="0" w:name="_GoBack"/>
      <w:r w:rsidRPr="00354614">
        <w:rPr>
          <w:color w:val="404040" w:themeColor="text1" w:themeTint="BF"/>
        </w:rPr>
        <w:t>Acheminement de documents en format substitut</w:t>
      </w:r>
    </w:p>
    <w:bookmarkEnd w:id="0"/>
    <w:p w:rsidR="000D5ECE" w:rsidRPr="000E4ED5" w:rsidRDefault="000D5ECE" w:rsidP="000D5ECE">
      <w:pPr>
        <w:jc w:val="both"/>
      </w:pPr>
      <w:r w:rsidRPr="000E4ED5">
        <w:t>Sur demande, il sera possible d’obtenir une copie de la Description du processus de rétroaction, du Plan d’action initial ou des Rapports d’étape dans un format substitut.</w:t>
      </w:r>
    </w:p>
    <w:p w:rsidR="000D5ECE" w:rsidRPr="000E4ED5" w:rsidRDefault="000D5ECE" w:rsidP="001E599F">
      <w:r w:rsidRPr="000E4ED5">
        <w:t>Les formats substituts disponibles sont :</w:t>
      </w:r>
    </w:p>
    <w:p w:rsidR="000D5ECE" w:rsidRPr="000E4ED5" w:rsidRDefault="000D5ECE" w:rsidP="000D5ECE">
      <w:pPr>
        <w:pStyle w:val="Paragraphedeliste"/>
        <w:numPr>
          <w:ilvl w:val="0"/>
          <w:numId w:val="13"/>
        </w:numPr>
      </w:pPr>
      <w:r w:rsidRPr="000E4ED5">
        <w:t>Document électronique en format PDF</w:t>
      </w:r>
    </w:p>
    <w:p w:rsidR="000D5ECE" w:rsidRPr="000E4ED5" w:rsidRDefault="000D5ECE" w:rsidP="000D5ECE">
      <w:pPr>
        <w:pStyle w:val="Paragraphedeliste"/>
        <w:numPr>
          <w:ilvl w:val="0"/>
          <w:numId w:val="13"/>
        </w:numPr>
      </w:pPr>
      <w:r w:rsidRPr="000E4ED5">
        <w:t>Document imprimé</w:t>
      </w:r>
    </w:p>
    <w:p w:rsidR="000D5ECE" w:rsidRPr="000E4ED5" w:rsidRDefault="000D5ECE" w:rsidP="000D5ECE">
      <w:pPr>
        <w:pStyle w:val="Paragraphedeliste"/>
        <w:numPr>
          <w:ilvl w:val="0"/>
          <w:numId w:val="13"/>
        </w:numPr>
      </w:pPr>
      <w:r w:rsidRPr="000E4ED5">
        <w:t>Document imprimé en gros caractères</w:t>
      </w:r>
    </w:p>
    <w:p w:rsidR="000D5ECE" w:rsidRPr="000E4ED5" w:rsidRDefault="000D5ECE" w:rsidP="000D5ECE">
      <w:pPr>
        <w:pStyle w:val="Paragraphedeliste"/>
        <w:numPr>
          <w:ilvl w:val="0"/>
          <w:numId w:val="13"/>
        </w:numPr>
      </w:pPr>
      <w:r w:rsidRPr="000E4ED5">
        <w:t>Fichier audio où on peut entendre la lecture du document</w:t>
      </w:r>
    </w:p>
    <w:p w:rsidR="000D5ECE" w:rsidRPr="000E4ED5" w:rsidRDefault="000D5ECE" w:rsidP="000D5ECE">
      <w:pPr>
        <w:pStyle w:val="Paragraphedeliste"/>
        <w:numPr>
          <w:ilvl w:val="0"/>
          <w:numId w:val="13"/>
        </w:numPr>
      </w:pPr>
      <w:r w:rsidRPr="000E4ED5">
        <w:t>Document imprimé en braille</w:t>
      </w:r>
    </w:p>
    <w:p w:rsidR="000D5ECE" w:rsidRPr="000E4ED5" w:rsidRDefault="000D5ECE" w:rsidP="000D5ECE">
      <w:pPr>
        <w:pStyle w:val="Paragraphedeliste"/>
        <w:numPr>
          <w:ilvl w:val="0"/>
          <w:numId w:val="13"/>
        </w:numPr>
      </w:pPr>
      <w:r w:rsidRPr="000E4ED5">
        <w:t>Dans un format électronique compatible avec des technologies d’adaptation</w:t>
      </w:r>
    </w:p>
    <w:p w:rsidR="001E599F" w:rsidRPr="000E4ED5" w:rsidRDefault="000D5ECE" w:rsidP="000D5ECE">
      <w:pPr>
        <w:jc w:val="both"/>
      </w:pPr>
      <w:r w:rsidRPr="000E4ED5">
        <w:lastRenderedPageBreak/>
        <w:t>Pour recevoir un document en format substitut, la personne devra donner son adresse courriel ou, dans le cas d’un document imprimé, son adresse postale.</w:t>
      </w:r>
    </w:p>
    <w:p w:rsidR="000D5ECE" w:rsidRPr="000E4ED5" w:rsidRDefault="000E4ED5" w:rsidP="000D5ECE">
      <w:pPr>
        <w:jc w:val="both"/>
      </w:pPr>
      <w:r w:rsidRPr="000E4ED5">
        <w:t>À la suite de</w:t>
      </w:r>
      <w:r w:rsidR="000D5ECE" w:rsidRPr="000E4ED5">
        <w:t xml:space="preserve"> la réception d’une demande de format substitut, </w:t>
      </w:r>
      <w:r w:rsidRPr="000E4ED5">
        <w:t>CIEU-FM</w:t>
      </w:r>
      <w:r w:rsidR="005F3317" w:rsidRPr="000E4ED5">
        <w:t xml:space="preserve"> </w:t>
      </w:r>
      <w:r w:rsidR="000D5ECE" w:rsidRPr="000E4ED5">
        <w:t>acheminera le document dans les 20</w:t>
      </w:r>
      <w:r w:rsidRPr="000E4ED5">
        <w:t> </w:t>
      </w:r>
      <w:r w:rsidR="000D5ECE" w:rsidRPr="000E4ED5">
        <w:t>jours suivants, sauf pour les copies en braille ou sur support audio qui seront acheminées dans les 45</w:t>
      </w:r>
      <w:r w:rsidRPr="000E4ED5">
        <w:t> </w:t>
      </w:r>
      <w:r w:rsidR="000D5ECE" w:rsidRPr="000E4ED5">
        <w:t>jours suivant la réception de la demande.</w:t>
      </w:r>
    </w:p>
    <w:p w:rsidR="000D5ECE" w:rsidRDefault="000D5ECE">
      <w:r w:rsidRPr="000E4ED5">
        <w:t>Version</w:t>
      </w:r>
      <w:r w:rsidR="000E4ED5" w:rsidRPr="000E4ED5">
        <w:t> </w:t>
      </w:r>
      <w:r w:rsidR="00A044CE">
        <w:t>3</w:t>
      </w:r>
      <w:r w:rsidRPr="000E4ED5">
        <w:t xml:space="preserve"> : </w:t>
      </w:r>
      <w:r w:rsidR="00A044CE">
        <w:t>26</w:t>
      </w:r>
      <w:r w:rsidR="000E4ED5" w:rsidRPr="000E4ED5">
        <w:t> mai 202</w:t>
      </w:r>
      <w:r w:rsidR="00A044CE">
        <w:t>5</w:t>
      </w:r>
      <w:r w:rsidRPr="000E4ED5">
        <w:br/>
        <w:t>Document conforme au niveau AA de la</w:t>
      </w:r>
      <w:r>
        <w:t xml:space="preserve"> norme WCAG</w:t>
      </w:r>
      <w:r w:rsidR="000E4ED5">
        <w:t> </w:t>
      </w:r>
      <w:r>
        <w:t>2.1.</w:t>
      </w:r>
    </w:p>
    <w:sectPr w:rsidR="000D5ECE" w:rsidSect="000D5ECE">
      <w:footerReference w:type="default" r:id="rId10"/>
      <w:pgSz w:w="12240" w:h="15840"/>
      <w:pgMar w:top="568"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4AA" w:rsidRDefault="003664AA" w:rsidP="000D5ECE">
      <w:pPr>
        <w:spacing w:after="0" w:line="240" w:lineRule="auto"/>
      </w:pPr>
      <w:r>
        <w:separator/>
      </w:r>
    </w:p>
  </w:endnote>
  <w:endnote w:type="continuationSeparator" w:id="0">
    <w:p w:rsidR="003664AA" w:rsidRDefault="003664AA" w:rsidP="000D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542384"/>
      <w:docPartObj>
        <w:docPartGallery w:val="Page Numbers (Bottom of Page)"/>
        <w:docPartUnique/>
      </w:docPartObj>
    </w:sdtPr>
    <w:sdtEndPr/>
    <w:sdtContent>
      <w:p w:rsidR="000D5ECE" w:rsidRDefault="000D5ECE">
        <w:pPr>
          <w:pStyle w:val="Pieddepage"/>
          <w:jc w:val="right"/>
        </w:pPr>
        <w:r>
          <w:fldChar w:fldCharType="begin"/>
        </w:r>
        <w:r>
          <w:instrText>PAGE   \* MERGEFORMAT</w:instrText>
        </w:r>
        <w:r>
          <w:fldChar w:fldCharType="separate"/>
        </w:r>
        <w:r w:rsidR="005F3317" w:rsidRPr="005F3317">
          <w:rPr>
            <w:noProof/>
            <w:lang w:val="fr-FR"/>
          </w:rPr>
          <w:t>1</w:t>
        </w:r>
        <w:r>
          <w:fldChar w:fldCharType="end"/>
        </w:r>
      </w:p>
    </w:sdtContent>
  </w:sdt>
  <w:p w:rsidR="000D5ECE" w:rsidRDefault="000D5E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4AA" w:rsidRDefault="003664AA" w:rsidP="000D5ECE">
      <w:pPr>
        <w:spacing w:after="0" w:line="240" w:lineRule="auto"/>
      </w:pPr>
      <w:r>
        <w:separator/>
      </w:r>
    </w:p>
  </w:footnote>
  <w:footnote w:type="continuationSeparator" w:id="0">
    <w:p w:rsidR="003664AA" w:rsidRDefault="003664AA" w:rsidP="000D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4A2B"/>
    <w:multiLevelType w:val="hybridMultilevel"/>
    <w:tmpl w:val="1952C2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8F6B88"/>
    <w:multiLevelType w:val="multilevel"/>
    <w:tmpl w:val="0528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72DB8"/>
    <w:multiLevelType w:val="hybridMultilevel"/>
    <w:tmpl w:val="737CD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3523E29"/>
    <w:multiLevelType w:val="multilevel"/>
    <w:tmpl w:val="CA6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11725"/>
    <w:multiLevelType w:val="multilevel"/>
    <w:tmpl w:val="397E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807FD"/>
    <w:multiLevelType w:val="multilevel"/>
    <w:tmpl w:val="487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D30B1"/>
    <w:multiLevelType w:val="multilevel"/>
    <w:tmpl w:val="77265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F7BE4"/>
    <w:multiLevelType w:val="multilevel"/>
    <w:tmpl w:val="6F02F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F52B09"/>
    <w:multiLevelType w:val="hybridMultilevel"/>
    <w:tmpl w:val="81AE65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9084BDA"/>
    <w:multiLevelType w:val="multilevel"/>
    <w:tmpl w:val="490A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34466"/>
    <w:multiLevelType w:val="hybridMultilevel"/>
    <w:tmpl w:val="7A3601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40B4387"/>
    <w:multiLevelType w:val="multilevel"/>
    <w:tmpl w:val="CD0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D293D"/>
    <w:multiLevelType w:val="hybridMultilevel"/>
    <w:tmpl w:val="96943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1"/>
  </w:num>
  <w:num w:numId="5">
    <w:abstractNumId w:val="4"/>
  </w:num>
  <w:num w:numId="6">
    <w:abstractNumId w:val="9"/>
  </w:num>
  <w:num w:numId="7">
    <w:abstractNumId w:val="3"/>
  </w:num>
  <w:num w:numId="8">
    <w:abstractNumId w:val="8"/>
  </w:num>
  <w:num w:numId="9">
    <w:abstractNumId w:val="5"/>
  </w:num>
  <w:num w:numId="10">
    <w:abstractNumId w:val="12"/>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13"/>
    <w:rsid w:val="000D5ECE"/>
    <w:rsid w:val="000E4ED5"/>
    <w:rsid w:val="0013227B"/>
    <w:rsid w:val="001E599F"/>
    <w:rsid w:val="00354614"/>
    <w:rsid w:val="003664AA"/>
    <w:rsid w:val="004725D6"/>
    <w:rsid w:val="005245F7"/>
    <w:rsid w:val="005F3317"/>
    <w:rsid w:val="0064228F"/>
    <w:rsid w:val="009A1D13"/>
    <w:rsid w:val="00A044CE"/>
    <w:rsid w:val="00A52A0C"/>
    <w:rsid w:val="00CA0EE5"/>
    <w:rsid w:val="00E3796D"/>
    <w:rsid w:val="00E477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406B"/>
  <w15:docId w15:val="{FC2F4AD4-5700-4D35-981F-384002D4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D13"/>
  </w:style>
  <w:style w:type="paragraph" w:styleId="Titre1">
    <w:name w:val="heading 1"/>
    <w:basedOn w:val="Normal"/>
    <w:next w:val="Normal"/>
    <w:link w:val="Titre1Car"/>
    <w:uiPriority w:val="9"/>
    <w:qFormat/>
    <w:rsid w:val="009A1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A1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1D1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A1D1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A1D13"/>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A1D1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A1D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A1D1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9A1D1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1D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A1D1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A1D1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9A1D13"/>
    <w:rPr>
      <w:color w:val="0000FF"/>
      <w:u w:val="single"/>
    </w:rPr>
  </w:style>
  <w:style w:type="character" w:styleId="Accentuation">
    <w:name w:val="Emphasis"/>
    <w:basedOn w:val="Policepardfaut"/>
    <w:uiPriority w:val="20"/>
    <w:qFormat/>
    <w:rsid w:val="009A1D13"/>
    <w:rPr>
      <w:i/>
      <w:iCs/>
    </w:rPr>
  </w:style>
  <w:style w:type="character" w:customStyle="1" w:styleId="Titre1Car">
    <w:name w:val="Titre 1 Car"/>
    <w:basedOn w:val="Policepardfaut"/>
    <w:link w:val="Titre1"/>
    <w:uiPriority w:val="9"/>
    <w:rsid w:val="009A1D13"/>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9A1D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A1D13"/>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9A1D1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A1D13"/>
    <w:rPr>
      <w:rFonts w:asciiTheme="majorHAnsi" w:eastAsiaTheme="majorEastAsia" w:hAnsiTheme="majorHAnsi" w:cstheme="majorBidi"/>
      <w:i/>
      <w:iCs/>
      <w:color w:val="4F81BD" w:themeColor="accent1"/>
      <w:spacing w:val="15"/>
      <w:sz w:val="24"/>
      <w:szCs w:val="24"/>
    </w:rPr>
  </w:style>
  <w:style w:type="character" w:customStyle="1" w:styleId="Titre4Car">
    <w:name w:val="Titre 4 Car"/>
    <w:basedOn w:val="Policepardfaut"/>
    <w:link w:val="Titre4"/>
    <w:uiPriority w:val="9"/>
    <w:semiHidden/>
    <w:rsid w:val="009A1D1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9A1D1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A1D1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A1D1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A1D13"/>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9A1D13"/>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9A1D13"/>
    <w:pPr>
      <w:spacing w:line="240" w:lineRule="auto"/>
    </w:pPr>
    <w:rPr>
      <w:b/>
      <w:bCs/>
      <w:color w:val="4F81BD" w:themeColor="accent1"/>
      <w:sz w:val="18"/>
      <w:szCs w:val="18"/>
    </w:rPr>
  </w:style>
  <w:style w:type="character" w:styleId="lev">
    <w:name w:val="Strong"/>
    <w:basedOn w:val="Policepardfaut"/>
    <w:uiPriority w:val="22"/>
    <w:qFormat/>
    <w:rsid w:val="009A1D13"/>
    <w:rPr>
      <w:b/>
      <w:bCs/>
    </w:rPr>
  </w:style>
  <w:style w:type="paragraph" w:styleId="Sansinterligne">
    <w:name w:val="No Spacing"/>
    <w:link w:val="SansinterligneCar"/>
    <w:uiPriority w:val="1"/>
    <w:qFormat/>
    <w:rsid w:val="009A1D13"/>
    <w:pPr>
      <w:spacing w:after="0" w:line="240" w:lineRule="auto"/>
    </w:pPr>
  </w:style>
  <w:style w:type="character" w:customStyle="1" w:styleId="SansinterligneCar">
    <w:name w:val="Sans interligne Car"/>
    <w:basedOn w:val="Policepardfaut"/>
    <w:link w:val="Sansinterligne"/>
    <w:uiPriority w:val="1"/>
    <w:rsid w:val="009A1D13"/>
  </w:style>
  <w:style w:type="paragraph" w:styleId="Paragraphedeliste">
    <w:name w:val="List Paragraph"/>
    <w:basedOn w:val="Normal"/>
    <w:uiPriority w:val="34"/>
    <w:qFormat/>
    <w:rsid w:val="009A1D13"/>
    <w:pPr>
      <w:ind w:left="720"/>
      <w:contextualSpacing/>
    </w:pPr>
  </w:style>
  <w:style w:type="paragraph" w:styleId="Citation">
    <w:name w:val="Quote"/>
    <w:basedOn w:val="Normal"/>
    <w:next w:val="Normal"/>
    <w:link w:val="CitationCar"/>
    <w:uiPriority w:val="29"/>
    <w:qFormat/>
    <w:rsid w:val="009A1D13"/>
    <w:rPr>
      <w:i/>
      <w:iCs/>
      <w:color w:val="000000" w:themeColor="text1"/>
    </w:rPr>
  </w:style>
  <w:style w:type="character" w:customStyle="1" w:styleId="CitationCar">
    <w:name w:val="Citation Car"/>
    <w:basedOn w:val="Policepardfaut"/>
    <w:link w:val="Citation"/>
    <w:uiPriority w:val="29"/>
    <w:rsid w:val="009A1D13"/>
    <w:rPr>
      <w:i/>
      <w:iCs/>
      <w:color w:val="000000" w:themeColor="text1"/>
    </w:rPr>
  </w:style>
  <w:style w:type="paragraph" w:styleId="Citationintense">
    <w:name w:val="Intense Quote"/>
    <w:basedOn w:val="Normal"/>
    <w:next w:val="Normal"/>
    <w:link w:val="CitationintenseCar"/>
    <w:uiPriority w:val="30"/>
    <w:qFormat/>
    <w:rsid w:val="009A1D1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A1D13"/>
    <w:rPr>
      <w:b/>
      <w:bCs/>
      <w:i/>
      <w:iCs/>
      <w:color w:val="4F81BD" w:themeColor="accent1"/>
    </w:rPr>
  </w:style>
  <w:style w:type="character" w:styleId="Accentuationlgre">
    <w:name w:val="Subtle Emphasis"/>
    <w:basedOn w:val="Policepardfaut"/>
    <w:uiPriority w:val="19"/>
    <w:qFormat/>
    <w:rsid w:val="009A1D13"/>
    <w:rPr>
      <w:i/>
      <w:iCs/>
      <w:color w:val="808080" w:themeColor="text1" w:themeTint="7F"/>
    </w:rPr>
  </w:style>
  <w:style w:type="character" w:styleId="Accentuationintense">
    <w:name w:val="Intense Emphasis"/>
    <w:basedOn w:val="Policepardfaut"/>
    <w:uiPriority w:val="21"/>
    <w:qFormat/>
    <w:rsid w:val="009A1D13"/>
    <w:rPr>
      <w:b/>
      <w:bCs/>
      <w:i/>
      <w:iCs/>
      <w:color w:val="4F81BD" w:themeColor="accent1"/>
    </w:rPr>
  </w:style>
  <w:style w:type="character" w:styleId="Rfrencelgre">
    <w:name w:val="Subtle Reference"/>
    <w:basedOn w:val="Policepardfaut"/>
    <w:uiPriority w:val="31"/>
    <w:qFormat/>
    <w:rsid w:val="009A1D13"/>
    <w:rPr>
      <w:smallCaps/>
      <w:color w:val="C0504D" w:themeColor="accent2"/>
      <w:u w:val="single"/>
    </w:rPr>
  </w:style>
  <w:style w:type="character" w:styleId="Rfrenceintense">
    <w:name w:val="Intense Reference"/>
    <w:basedOn w:val="Policepardfaut"/>
    <w:uiPriority w:val="32"/>
    <w:qFormat/>
    <w:rsid w:val="009A1D13"/>
    <w:rPr>
      <w:b/>
      <w:bCs/>
      <w:smallCaps/>
      <w:color w:val="C0504D" w:themeColor="accent2"/>
      <w:spacing w:val="5"/>
      <w:u w:val="single"/>
    </w:rPr>
  </w:style>
  <w:style w:type="character" w:styleId="Titredulivre">
    <w:name w:val="Book Title"/>
    <w:basedOn w:val="Policepardfaut"/>
    <w:uiPriority w:val="33"/>
    <w:qFormat/>
    <w:rsid w:val="009A1D13"/>
    <w:rPr>
      <w:b/>
      <w:bCs/>
      <w:smallCaps/>
      <w:spacing w:val="5"/>
    </w:rPr>
  </w:style>
  <w:style w:type="paragraph" w:styleId="En-ttedetabledesmatires">
    <w:name w:val="TOC Heading"/>
    <w:basedOn w:val="Titre1"/>
    <w:next w:val="Normal"/>
    <w:uiPriority w:val="39"/>
    <w:semiHidden/>
    <w:unhideWhenUsed/>
    <w:qFormat/>
    <w:rsid w:val="009A1D13"/>
    <w:pPr>
      <w:outlineLvl w:val="9"/>
    </w:pPr>
  </w:style>
  <w:style w:type="paragraph" w:styleId="Textebrut">
    <w:name w:val="Plain Text"/>
    <w:basedOn w:val="Normal"/>
    <w:link w:val="TextebrutCar"/>
    <w:uiPriority w:val="99"/>
    <w:semiHidden/>
    <w:unhideWhenUsed/>
    <w:rsid w:val="004725D6"/>
    <w:pPr>
      <w:spacing w:after="0" w:line="240" w:lineRule="auto"/>
    </w:pPr>
    <w:rPr>
      <w:rFonts w:ascii="Calibri" w:eastAsiaTheme="minorHAnsi" w:hAnsi="Calibri"/>
      <w:szCs w:val="21"/>
    </w:rPr>
  </w:style>
  <w:style w:type="character" w:customStyle="1" w:styleId="TextebrutCar">
    <w:name w:val="Texte brut Car"/>
    <w:basedOn w:val="Policepardfaut"/>
    <w:link w:val="Textebrut"/>
    <w:uiPriority w:val="99"/>
    <w:semiHidden/>
    <w:rsid w:val="004725D6"/>
    <w:rPr>
      <w:rFonts w:ascii="Calibri" w:eastAsiaTheme="minorHAnsi" w:hAnsi="Calibri"/>
      <w:szCs w:val="21"/>
    </w:rPr>
  </w:style>
  <w:style w:type="paragraph" w:styleId="En-tte">
    <w:name w:val="header"/>
    <w:basedOn w:val="Normal"/>
    <w:link w:val="En-tteCar"/>
    <w:uiPriority w:val="99"/>
    <w:unhideWhenUsed/>
    <w:rsid w:val="000D5ECE"/>
    <w:pPr>
      <w:tabs>
        <w:tab w:val="center" w:pos="4320"/>
        <w:tab w:val="right" w:pos="8640"/>
      </w:tabs>
      <w:spacing w:after="0" w:line="240" w:lineRule="auto"/>
    </w:pPr>
  </w:style>
  <w:style w:type="character" w:customStyle="1" w:styleId="En-tteCar">
    <w:name w:val="En-tête Car"/>
    <w:basedOn w:val="Policepardfaut"/>
    <w:link w:val="En-tte"/>
    <w:uiPriority w:val="99"/>
    <w:rsid w:val="000D5ECE"/>
  </w:style>
  <w:style w:type="paragraph" w:styleId="Pieddepage">
    <w:name w:val="footer"/>
    <w:basedOn w:val="Normal"/>
    <w:link w:val="PieddepageCar"/>
    <w:uiPriority w:val="99"/>
    <w:unhideWhenUsed/>
    <w:rsid w:val="000D5EC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D5ECE"/>
  </w:style>
  <w:style w:type="character" w:styleId="Mentionnonrsolue">
    <w:name w:val="Unresolved Mention"/>
    <w:basedOn w:val="Policepardfaut"/>
    <w:uiPriority w:val="99"/>
    <w:semiHidden/>
    <w:unhideWhenUsed/>
    <w:rsid w:val="00A52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0426">
      <w:bodyDiv w:val="1"/>
      <w:marLeft w:val="0"/>
      <w:marRight w:val="0"/>
      <w:marTop w:val="0"/>
      <w:marBottom w:val="0"/>
      <w:divBdr>
        <w:top w:val="none" w:sz="0" w:space="0" w:color="auto"/>
        <w:left w:val="none" w:sz="0" w:space="0" w:color="auto"/>
        <w:bottom w:val="none" w:sz="0" w:space="0" w:color="auto"/>
        <w:right w:val="none" w:sz="0" w:space="0" w:color="auto"/>
      </w:divBdr>
    </w:div>
    <w:div w:id="399793767">
      <w:bodyDiv w:val="1"/>
      <w:marLeft w:val="0"/>
      <w:marRight w:val="0"/>
      <w:marTop w:val="0"/>
      <w:marBottom w:val="0"/>
      <w:divBdr>
        <w:top w:val="none" w:sz="0" w:space="0" w:color="auto"/>
        <w:left w:val="none" w:sz="0" w:space="0" w:color="auto"/>
        <w:bottom w:val="none" w:sz="0" w:space="0" w:color="auto"/>
        <w:right w:val="none" w:sz="0" w:space="0" w:color="auto"/>
      </w:divBdr>
    </w:div>
    <w:div w:id="429786723">
      <w:bodyDiv w:val="1"/>
      <w:marLeft w:val="0"/>
      <w:marRight w:val="0"/>
      <w:marTop w:val="0"/>
      <w:marBottom w:val="0"/>
      <w:divBdr>
        <w:top w:val="none" w:sz="0" w:space="0" w:color="auto"/>
        <w:left w:val="none" w:sz="0" w:space="0" w:color="auto"/>
        <w:bottom w:val="none" w:sz="0" w:space="0" w:color="auto"/>
        <w:right w:val="none" w:sz="0" w:space="0" w:color="auto"/>
      </w:divBdr>
    </w:div>
    <w:div w:id="1222448442">
      <w:bodyDiv w:val="1"/>
      <w:marLeft w:val="0"/>
      <w:marRight w:val="0"/>
      <w:marTop w:val="0"/>
      <w:marBottom w:val="0"/>
      <w:divBdr>
        <w:top w:val="none" w:sz="0" w:space="0" w:color="auto"/>
        <w:left w:val="none" w:sz="0" w:space="0" w:color="auto"/>
        <w:bottom w:val="none" w:sz="0" w:space="0" w:color="auto"/>
        <w:right w:val="none" w:sz="0" w:space="0" w:color="auto"/>
      </w:divBdr>
    </w:div>
    <w:div w:id="1407414717">
      <w:bodyDiv w:val="1"/>
      <w:marLeft w:val="0"/>
      <w:marRight w:val="0"/>
      <w:marTop w:val="0"/>
      <w:marBottom w:val="0"/>
      <w:divBdr>
        <w:top w:val="none" w:sz="0" w:space="0" w:color="auto"/>
        <w:left w:val="none" w:sz="0" w:space="0" w:color="auto"/>
        <w:bottom w:val="none" w:sz="0" w:space="0" w:color="auto"/>
        <w:right w:val="none" w:sz="0" w:space="0" w:color="auto"/>
      </w:divBdr>
      <w:divsChild>
        <w:div w:id="346444485">
          <w:marLeft w:val="0"/>
          <w:marRight w:val="0"/>
          <w:marTop w:val="0"/>
          <w:marBottom w:val="0"/>
          <w:divBdr>
            <w:top w:val="none" w:sz="0" w:space="0" w:color="auto"/>
            <w:left w:val="none" w:sz="0" w:space="0" w:color="auto"/>
            <w:bottom w:val="none" w:sz="0" w:space="0" w:color="auto"/>
            <w:right w:val="none" w:sz="0" w:space="0" w:color="auto"/>
          </w:divBdr>
          <w:divsChild>
            <w:div w:id="1667973922">
              <w:marLeft w:val="0"/>
              <w:marRight w:val="0"/>
              <w:marTop w:val="0"/>
              <w:marBottom w:val="0"/>
              <w:divBdr>
                <w:top w:val="none" w:sz="0" w:space="0" w:color="auto"/>
                <w:left w:val="none" w:sz="0" w:space="0" w:color="auto"/>
                <w:bottom w:val="none" w:sz="0" w:space="0" w:color="auto"/>
                <w:right w:val="none" w:sz="0" w:space="0" w:color="auto"/>
              </w:divBdr>
            </w:div>
          </w:divsChild>
        </w:div>
        <w:div w:id="2023972639">
          <w:marLeft w:val="0"/>
          <w:marRight w:val="0"/>
          <w:marTop w:val="0"/>
          <w:marBottom w:val="0"/>
          <w:divBdr>
            <w:top w:val="none" w:sz="0" w:space="0" w:color="auto"/>
            <w:left w:val="none" w:sz="0" w:space="0" w:color="auto"/>
            <w:bottom w:val="none" w:sz="0" w:space="0" w:color="auto"/>
            <w:right w:val="none" w:sz="0" w:space="0" w:color="auto"/>
          </w:divBdr>
          <w:divsChild>
            <w:div w:id="845362002">
              <w:marLeft w:val="1463"/>
              <w:marRight w:val="0"/>
              <w:marTop w:val="0"/>
              <w:marBottom w:val="0"/>
              <w:divBdr>
                <w:top w:val="none" w:sz="0" w:space="0" w:color="auto"/>
                <w:left w:val="none" w:sz="0" w:space="0" w:color="auto"/>
                <w:bottom w:val="none" w:sz="0" w:space="0" w:color="auto"/>
                <w:right w:val="none" w:sz="0" w:space="0" w:color="auto"/>
              </w:divBdr>
            </w:div>
            <w:div w:id="15756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614">
      <w:bodyDiv w:val="1"/>
      <w:marLeft w:val="0"/>
      <w:marRight w:val="0"/>
      <w:marTop w:val="0"/>
      <w:marBottom w:val="0"/>
      <w:divBdr>
        <w:top w:val="none" w:sz="0" w:space="0" w:color="auto"/>
        <w:left w:val="none" w:sz="0" w:space="0" w:color="auto"/>
        <w:bottom w:val="none" w:sz="0" w:space="0" w:color="auto"/>
        <w:right w:val="none" w:sz="0" w:space="0" w:color="auto"/>
      </w:divBdr>
    </w:div>
    <w:div w:id="17494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eufm@cieuf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79031-CEBF-4491-8FF7-8CFA72807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5119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Bureau</dc:creator>
  <cp:lastModifiedBy>sandra</cp:lastModifiedBy>
  <cp:revision>3</cp:revision>
  <cp:lastPrinted>2023-05-22T17:45:00Z</cp:lastPrinted>
  <dcterms:created xsi:type="dcterms:W3CDTF">2025-05-24T10:43:00Z</dcterms:created>
  <dcterms:modified xsi:type="dcterms:W3CDTF">2025-05-29T18:08:00Z</dcterms:modified>
</cp:coreProperties>
</file>